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23" w:rsidRDefault="00E71D23" w:rsidP="00E71D23">
      <w:pPr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 xml:space="preserve">S T A D T   L O M </w:t>
      </w:r>
      <w:proofErr w:type="spellStart"/>
      <w:r>
        <w:rPr>
          <w:rFonts w:cs="Arial"/>
          <w:b/>
          <w:sz w:val="36"/>
          <w:szCs w:val="36"/>
          <w:lang w:val="en-GB"/>
        </w:rPr>
        <w:t>M</w:t>
      </w:r>
      <w:proofErr w:type="spellEnd"/>
      <w:r>
        <w:rPr>
          <w:rFonts w:cs="Arial"/>
          <w:b/>
          <w:sz w:val="36"/>
          <w:szCs w:val="36"/>
          <w:lang w:val="en-GB"/>
        </w:rPr>
        <w:t xml:space="preserve"> A T Z S C H</w:t>
      </w:r>
    </w:p>
    <w:p w:rsidR="00E71D23" w:rsidRDefault="00E71D23" w:rsidP="00E71D23">
      <w:pPr>
        <w:rPr>
          <w:rFonts w:cs="Arial"/>
          <w:lang w:val="en-GB"/>
        </w:rPr>
      </w:pPr>
    </w:p>
    <w:p w:rsidR="00E71D23" w:rsidRDefault="00E71D23" w:rsidP="00E71D23">
      <w:pPr>
        <w:rPr>
          <w:rFonts w:cs="Arial"/>
          <w:szCs w:val="22"/>
          <w:lang w:val="en-GB"/>
        </w:rPr>
      </w:pP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Verordnung </w:t>
      </w: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der Stadt Lommatzsch über verkaufsoffene Sonn- und Feiertage aus besonderen Anlässen</w:t>
      </w: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>Auf Grund von § 8 Abs. 1 des Sächsischen Gesetzes über die Ladenöffnungszeiten (</w:t>
      </w:r>
      <w:proofErr w:type="spellStart"/>
      <w:r>
        <w:rPr>
          <w:rFonts w:cs="Arial"/>
          <w:szCs w:val="22"/>
        </w:rPr>
        <w:t>SächsLadÖffG</w:t>
      </w:r>
      <w:proofErr w:type="spellEnd"/>
      <w:r>
        <w:rPr>
          <w:rFonts w:cs="Arial"/>
          <w:szCs w:val="22"/>
        </w:rPr>
        <w:t xml:space="preserve">) vom </w:t>
      </w:r>
      <w:r>
        <w:rPr>
          <w:rFonts w:cs="Arial"/>
          <w:color w:val="000000"/>
          <w:szCs w:val="22"/>
        </w:rPr>
        <w:t>01.12.2010 (</w:t>
      </w:r>
      <w:proofErr w:type="spellStart"/>
      <w:r>
        <w:rPr>
          <w:rFonts w:cs="Arial"/>
          <w:color w:val="000000"/>
          <w:szCs w:val="22"/>
        </w:rPr>
        <w:t>SächsGVBl</w:t>
      </w:r>
      <w:proofErr w:type="spellEnd"/>
      <w:r>
        <w:rPr>
          <w:rFonts w:cs="Arial"/>
          <w:color w:val="000000"/>
          <w:szCs w:val="22"/>
        </w:rPr>
        <w:t>. S. 338)</w:t>
      </w:r>
      <w:r>
        <w:rPr>
          <w:rFonts w:cs="Arial"/>
          <w:szCs w:val="22"/>
        </w:rPr>
        <w:t xml:space="preserve"> zuletzt geändert durch das </w:t>
      </w:r>
      <w:r>
        <w:t>Gesetz zur Änderung des Sächsischen Ladenöffnungsgesetzes vom 5. November 2020 (</w:t>
      </w:r>
      <w:proofErr w:type="spellStart"/>
      <w:r>
        <w:t>SächsGVBl</w:t>
      </w:r>
      <w:proofErr w:type="spellEnd"/>
      <w:r>
        <w:t xml:space="preserve">. S. 589) </w:t>
      </w:r>
      <w:r>
        <w:rPr>
          <w:rFonts w:cs="Arial"/>
          <w:szCs w:val="22"/>
        </w:rPr>
        <w:t>erlässt der Stadtrat der Stadt Lommatzsch am 14.0</w:t>
      </w:r>
      <w:r w:rsidR="000578AD">
        <w:rPr>
          <w:rFonts w:cs="Arial"/>
          <w:szCs w:val="22"/>
        </w:rPr>
        <w:t>7</w:t>
      </w:r>
      <w:bookmarkStart w:id="0" w:name="_GoBack"/>
      <w:bookmarkEnd w:id="0"/>
      <w:r>
        <w:rPr>
          <w:rFonts w:cs="Arial"/>
          <w:szCs w:val="22"/>
        </w:rPr>
        <w:t>.2022 die folgende Verordnung:</w:t>
      </w: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</w:t>
      </w: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Verkaufsoffene Sonn- und Feiertage </w:t>
      </w: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Abweichend von § 3 Abs. 2 </w:t>
      </w:r>
      <w:proofErr w:type="spellStart"/>
      <w:r>
        <w:rPr>
          <w:rFonts w:cs="Arial"/>
          <w:szCs w:val="22"/>
        </w:rPr>
        <w:t>SächsLadÖffG</w:t>
      </w:r>
      <w:proofErr w:type="spellEnd"/>
      <w:r>
        <w:rPr>
          <w:rFonts w:cs="Arial"/>
          <w:szCs w:val="22"/>
        </w:rPr>
        <w:t xml:space="preserve"> dürfen Verkaufsstellen im Gebiet der Stadt Lommatzsch aus besonderen Anlässen im Jahr 2022 an 1 Sonn- und Feiertag zwischen 12 und 18 Uhr geöffnet sein.</w:t>
      </w:r>
    </w:p>
    <w:p w:rsidR="00E71D23" w:rsidRDefault="00E71D23" w:rsidP="00E71D23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71D23" w:rsidTr="00E71D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3" w:rsidRDefault="00E71D2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3" w:rsidRDefault="00E71D2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Anlass</w:t>
            </w:r>
          </w:p>
        </w:tc>
      </w:tr>
      <w:tr w:rsidR="00E71D23" w:rsidTr="00E71D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3" w:rsidRDefault="00E71D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11.09.2022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23" w:rsidRDefault="00E71D2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Krautmarkt</w:t>
            </w:r>
          </w:p>
        </w:tc>
      </w:tr>
      <w:tr w:rsidR="00E71D23" w:rsidTr="00E71D2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3" w:rsidRDefault="00E71D23">
            <w:pPr>
              <w:rPr>
                <w:rFonts w:cs="Arial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23" w:rsidRDefault="00E71D23">
            <w:pPr>
              <w:rPr>
                <w:rFonts w:cs="Arial"/>
                <w:szCs w:val="22"/>
              </w:rPr>
            </w:pPr>
          </w:p>
        </w:tc>
      </w:tr>
    </w:tbl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</w:t>
      </w:r>
    </w:p>
    <w:p w:rsidR="00E71D23" w:rsidRDefault="00E71D23" w:rsidP="00E71D2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Inkrafttreten</w:t>
      </w:r>
    </w:p>
    <w:p w:rsidR="00E71D23" w:rsidRDefault="00E71D23" w:rsidP="00E71D23">
      <w:pPr>
        <w:jc w:val="center"/>
        <w:rPr>
          <w:rFonts w:cs="Arial"/>
          <w:b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>Diese Verordnung tritt am Tage nach ihrer Verkündung in Kraft. Gleichzeitig tritt die Verordnung der Stadt Lommatzsch über verkaufsoffene Sonn- und Feiertage aus besonderen Anlässen vom 09.09.2021 außer Kraft.</w:t>
      </w: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 xml:space="preserve">Lommatzsch, den 15.07.2022 </w:t>
      </w: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>Dr. Anita Maaß</w:t>
      </w: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>Bürgermeisterin</w:t>
      </w: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 xml:space="preserve">Nach § 14 Abs. 1 Satz 2 </w:t>
      </w:r>
      <w:proofErr w:type="spellStart"/>
      <w:r>
        <w:rPr>
          <w:rFonts w:cs="Arial"/>
          <w:szCs w:val="22"/>
        </w:rPr>
        <w:t>SächsPolG</w:t>
      </w:r>
      <w:proofErr w:type="spellEnd"/>
      <w:r>
        <w:rPr>
          <w:rFonts w:cs="Arial"/>
          <w:szCs w:val="22"/>
        </w:rPr>
        <w:t xml:space="preserve"> werden Rechtsverordnungen in der für die öffentliche Bekanntmachung von Satzungen bestimmten Form verkündet. Satzungen, die unter Verletzung von Verfahrens- oder Formvorschriften zustande gekommen sind, gelten nach § 4 Abs. 4 </w:t>
      </w:r>
      <w:proofErr w:type="spellStart"/>
      <w:r>
        <w:rPr>
          <w:rFonts w:cs="Arial"/>
          <w:szCs w:val="22"/>
        </w:rPr>
        <w:t>SächsGemO</w:t>
      </w:r>
      <w:proofErr w:type="spellEnd"/>
      <w:r>
        <w:rPr>
          <w:rFonts w:cs="Arial"/>
          <w:szCs w:val="22"/>
        </w:rPr>
        <w:t xml:space="preserve"> ein Jahr nach ihrer Bekanntmachung als von Anfang an gültig </w:t>
      </w:r>
      <w:proofErr w:type="spellStart"/>
      <w:r>
        <w:rPr>
          <w:rFonts w:cs="Arial"/>
          <w:szCs w:val="22"/>
        </w:rPr>
        <w:t>zustandegekommen</w:t>
      </w:r>
      <w:proofErr w:type="spellEnd"/>
      <w:r>
        <w:rPr>
          <w:rFonts w:cs="Arial"/>
          <w:szCs w:val="22"/>
        </w:rPr>
        <w:t>. Dies gilt nicht, wenn:</w:t>
      </w:r>
    </w:p>
    <w:p w:rsidR="00E71D23" w:rsidRDefault="00E71D23" w:rsidP="00E71D2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die Ausfertigung der Satzung nicht oder fehlerhaft erfolgt ist,</w:t>
      </w:r>
    </w:p>
    <w:p w:rsidR="00E71D23" w:rsidRDefault="00E71D23" w:rsidP="00E71D2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Vorschriften über die Öffentlichkeit der Sitzungen, die Genehmigung oder die Bekanntmachung der Satzungen verletzt worden sind,</w:t>
      </w:r>
    </w:p>
    <w:p w:rsidR="00E71D23" w:rsidRDefault="00E71D23" w:rsidP="00E71D2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der Bürgermeister dem Beschluss nach § 52 Abs. 2 wegen Gesetzwidrigkeit widersprochen hat,</w:t>
      </w:r>
    </w:p>
    <w:p w:rsidR="00E71D23" w:rsidRDefault="00E71D23" w:rsidP="00E71D23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vor Ablauf der in Satz 1 genannten Frist</w:t>
      </w:r>
    </w:p>
    <w:p w:rsidR="00E71D23" w:rsidRDefault="00E71D23" w:rsidP="00E71D23">
      <w:pPr>
        <w:numPr>
          <w:ilvl w:val="0"/>
          <w:numId w:val="3"/>
        </w:numPr>
        <w:ind w:left="641" w:hanging="357"/>
        <w:rPr>
          <w:rFonts w:cs="Arial"/>
          <w:szCs w:val="22"/>
        </w:rPr>
      </w:pPr>
      <w:r>
        <w:rPr>
          <w:rFonts w:cs="Arial"/>
          <w:szCs w:val="22"/>
        </w:rPr>
        <w:t>die Rechtsaufsichtsbehörde den Beschluss beanstandet hat oder</w:t>
      </w:r>
    </w:p>
    <w:p w:rsidR="00E71D23" w:rsidRDefault="00E71D23" w:rsidP="00E71D23">
      <w:pPr>
        <w:numPr>
          <w:ilvl w:val="0"/>
          <w:numId w:val="3"/>
        </w:numPr>
        <w:ind w:left="641" w:hanging="357"/>
        <w:rPr>
          <w:rFonts w:cs="Arial"/>
          <w:szCs w:val="22"/>
        </w:rPr>
      </w:pPr>
      <w:r>
        <w:rPr>
          <w:rFonts w:cs="Arial"/>
          <w:szCs w:val="22"/>
        </w:rPr>
        <w:lastRenderedPageBreak/>
        <w:t>die Verletzung der Verfahrens- oder Formvorschriften gegenüber der Gemeinde unter Bezeichnung des Sachverhalts, der die Verletzung begründen soll, schriftlich geltend gemacht worden ist.</w:t>
      </w:r>
    </w:p>
    <w:p w:rsidR="00E71D23" w:rsidRDefault="00E71D23" w:rsidP="00E71D23">
      <w:pPr>
        <w:rPr>
          <w:rFonts w:cs="Arial"/>
          <w:szCs w:val="22"/>
        </w:rPr>
      </w:pPr>
      <w:r>
        <w:rPr>
          <w:rFonts w:cs="Arial"/>
          <w:szCs w:val="22"/>
        </w:rPr>
        <w:t>Ist eine Verletzung nach Satz 2 Nr. 3 oder 4 geltend gemacht worden, so kann auch nach Ablauf der in Satz 1 genannten Frist jedermann diese Verletzung geltend machen.</w:t>
      </w:r>
    </w:p>
    <w:p w:rsidR="00041F53" w:rsidRDefault="00041F53"/>
    <w:sectPr w:rsidR="00041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14A"/>
    <w:multiLevelType w:val="hybridMultilevel"/>
    <w:tmpl w:val="DD6AEE7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F7670"/>
    <w:multiLevelType w:val="singleLevel"/>
    <w:tmpl w:val="B9600D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A622D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23"/>
    <w:rsid w:val="00041F53"/>
    <w:rsid w:val="000578AD"/>
    <w:rsid w:val="00B628B2"/>
    <w:rsid w:val="00E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7164"/>
  <w15:chartTrackingRefBased/>
  <w15:docId w15:val="{E714C031-A6AB-41EA-B4DC-F1A7030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D2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8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8B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Roswitha</dc:creator>
  <cp:keywords/>
  <dc:description/>
  <cp:lastModifiedBy>Becker, Roswitha</cp:lastModifiedBy>
  <cp:revision>2</cp:revision>
  <cp:lastPrinted>2022-07-26T04:41:00Z</cp:lastPrinted>
  <dcterms:created xsi:type="dcterms:W3CDTF">2022-07-26T04:28:00Z</dcterms:created>
  <dcterms:modified xsi:type="dcterms:W3CDTF">2022-07-26T05:04:00Z</dcterms:modified>
</cp:coreProperties>
</file>